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80" w:rsidRPr="00BC7C80" w:rsidRDefault="00BC7C80" w:rsidP="00BC7C8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Mistral AV" w:eastAsia="Times New Roman" w:hAnsi="Mistral AV" w:cs="Times New Roman"/>
          <w:b/>
          <w:sz w:val="36"/>
          <w:szCs w:val="20"/>
        </w:rPr>
      </w:pPr>
      <w:r w:rsidRPr="00BC7C80">
        <w:rPr>
          <w:rFonts w:ascii="Mistral AV" w:eastAsia="Times New Roman" w:hAnsi="Mistral AV" w:cs="Times New Roman"/>
          <w:b/>
          <w:sz w:val="52"/>
          <w:szCs w:val="20"/>
        </w:rPr>
        <w:t>Sisterlocks</w:t>
      </w:r>
      <w:r w:rsidRPr="00BC7C80">
        <w:rPr>
          <w:rFonts w:ascii="Tahoma" w:eastAsia="Times New Roman" w:hAnsi="Tahoma" w:cs="Tahoma"/>
          <w:b/>
          <w:sz w:val="36"/>
          <w:szCs w:val="20"/>
          <w:vertAlign w:val="superscript"/>
        </w:rPr>
        <w:t>�</w:t>
      </w:r>
    </w:p>
    <w:p w:rsidR="00BC7C80" w:rsidRPr="00BC7C80" w:rsidRDefault="00BC7C80" w:rsidP="00BC7C8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</w:rPr>
      </w:pPr>
      <w:r w:rsidRPr="00BC7C80">
        <w:rPr>
          <w:rFonts w:ascii="Times New Roman" w:eastAsia="Times New Roman" w:hAnsi="Times New Roman" w:cs="Times New Roman"/>
          <w:b/>
          <w:sz w:val="36"/>
          <w:szCs w:val="20"/>
        </w:rPr>
        <w:t>Eligibility Requirements</w:t>
      </w:r>
    </w:p>
    <w:p w:rsidR="00BC7C80" w:rsidRPr="00BC7C80" w:rsidRDefault="00BC7C80" w:rsidP="00BC7C8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ahoma" w:eastAsia="Times New Roman" w:hAnsi="Tahoma" w:cs="Tahoma"/>
          <w:b/>
          <w:sz w:val="24"/>
          <w:szCs w:val="20"/>
          <w:u w:val="single"/>
        </w:rPr>
        <w:t>“R”</w:t>
      </w:r>
      <w:r w:rsidRPr="00BC7C80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Certification</w:t>
      </w:r>
    </w:p>
    <w:p w:rsidR="00BC7C80" w:rsidRPr="00BC7C80" w:rsidRDefault="00BC7C80" w:rsidP="00BC7C8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BC7C80" w:rsidRPr="00BC7C80" w:rsidRDefault="00BC7C80" w:rsidP="00BC7C8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C7C80" w:rsidRPr="00BC7C80" w:rsidRDefault="00BC7C80" w:rsidP="00BC7C8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C7C80" w:rsidRPr="00BC7C80" w:rsidRDefault="00BC7C80" w:rsidP="00BC7C8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C7C80" w:rsidRPr="00BC7C80" w:rsidRDefault="00BC7C80" w:rsidP="00BC7C8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C7C80">
        <w:rPr>
          <w:rFonts w:ascii="Times New Roman" w:eastAsia="Times New Roman" w:hAnsi="Times New Roman" w:cs="Times New Roman"/>
          <w:sz w:val="24"/>
          <w:szCs w:val="20"/>
        </w:rPr>
        <w:t>Must have been a Certified Sisterlocks Consultant for at least one year</w:t>
      </w:r>
    </w:p>
    <w:p w:rsidR="00BC7C80" w:rsidRPr="00BC7C80" w:rsidRDefault="00BC7C80" w:rsidP="00BC7C8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C7C80">
        <w:rPr>
          <w:rFonts w:ascii="Times New Roman" w:eastAsia="Times New Roman" w:hAnsi="Times New Roman" w:cs="Times New Roman"/>
          <w:sz w:val="24"/>
          <w:szCs w:val="20"/>
        </w:rPr>
        <w:t xml:space="preserve">Must uphold the </w:t>
      </w:r>
      <w:r w:rsidRPr="00BC7C80">
        <w:rPr>
          <w:rFonts w:ascii="Times New Roman" w:eastAsia="Times New Roman" w:hAnsi="Times New Roman" w:cs="Times New Roman"/>
          <w:sz w:val="24"/>
          <w:szCs w:val="20"/>
          <w:u w:val="single"/>
        </w:rPr>
        <w:t>standard</w:t>
      </w:r>
      <w:r w:rsidRPr="00BC7C80">
        <w:rPr>
          <w:rFonts w:ascii="Times New Roman" w:eastAsia="Times New Roman" w:hAnsi="Times New Roman" w:cs="Times New Roman"/>
          <w:sz w:val="24"/>
          <w:szCs w:val="20"/>
        </w:rPr>
        <w:t xml:space="preserve"> approach to offering the Sisterlocks system as a PACKAGE</w:t>
      </w:r>
      <w:r w:rsidRPr="00BC7C80">
        <w:rPr>
          <w:rFonts w:ascii="Times New Roman" w:eastAsia="Times New Roman" w:hAnsi="Times New Roman" w:cs="Times New Roman"/>
          <w:sz w:val="24"/>
          <w:szCs w:val="20"/>
        </w:rPr>
        <w:tab/>
      </w:r>
      <w:r w:rsidR="00D4234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C7C80">
        <w:rPr>
          <w:rFonts w:ascii="Times New Roman" w:eastAsia="Times New Roman" w:hAnsi="Times New Roman" w:cs="Times New Roman"/>
          <w:sz w:val="24"/>
          <w:szCs w:val="20"/>
        </w:rPr>
        <w:t xml:space="preserve">of 3 visits. </w:t>
      </w:r>
    </w:p>
    <w:p w:rsidR="00BC7C80" w:rsidRPr="00BC7C80" w:rsidRDefault="00BC7C80" w:rsidP="00BC7C8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C7C80">
        <w:rPr>
          <w:rFonts w:ascii="Times New Roman" w:eastAsia="Times New Roman" w:hAnsi="Times New Roman" w:cs="Times New Roman"/>
          <w:sz w:val="24"/>
          <w:szCs w:val="20"/>
        </w:rPr>
        <w:t xml:space="preserve">Provide an adequate </w:t>
      </w:r>
      <w:r w:rsidRPr="00BC7C80">
        <w:rPr>
          <w:rFonts w:ascii="Times New Roman" w:eastAsia="Times New Roman" w:hAnsi="Times New Roman" w:cs="Times New Roman"/>
          <w:i/>
          <w:sz w:val="24"/>
          <w:szCs w:val="20"/>
        </w:rPr>
        <w:t>Consultation</w:t>
      </w:r>
      <w:r w:rsidRPr="00BC7C80">
        <w:rPr>
          <w:rFonts w:ascii="Times New Roman" w:eastAsia="Times New Roman" w:hAnsi="Times New Roman" w:cs="Times New Roman"/>
          <w:sz w:val="24"/>
          <w:szCs w:val="20"/>
        </w:rPr>
        <w:t xml:space="preserve"> using Consultation Portfolio and do several </w:t>
      </w:r>
      <w:r w:rsidRPr="00BC7C80">
        <w:rPr>
          <w:rFonts w:ascii="Times New Roman" w:eastAsia="Times New Roman" w:hAnsi="Times New Roman" w:cs="Times New Roman"/>
          <w:i/>
          <w:sz w:val="24"/>
          <w:szCs w:val="20"/>
        </w:rPr>
        <w:t>Sample Locks</w:t>
      </w:r>
      <w:r w:rsidRPr="00BC7C8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BC7C80" w:rsidRPr="00BC7C80" w:rsidRDefault="00BC7C80" w:rsidP="00BC7C8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C7C80">
        <w:rPr>
          <w:rFonts w:ascii="Times New Roman" w:eastAsia="Times New Roman" w:hAnsi="Times New Roman" w:cs="Times New Roman"/>
          <w:sz w:val="24"/>
          <w:szCs w:val="20"/>
        </w:rPr>
        <w:t xml:space="preserve">Always provide an official </w:t>
      </w:r>
      <w:r w:rsidRPr="00BC7C80">
        <w:rPr>
          <w:rFonts w:ascii="Times New Roman" w:eastAsia="Times New Roman" w:hAnsi="Times New Roman" w:cs="Times New Roman"/>
          <w:i/>
          <w:iCs/>
          <w:sz w:val="24"/>
          <w:szCs w:val="20"/>
        </w:rPr>
        <w:t>Customer Starter Kit</w:t>
      </w:r>
      <w:r w:rsidRPr="00BC7C80">
        <w:rPr>
          <w:rFonts w:ascii="Times New Roman" w:eastAsia="Times New Roman" w:hAnsi="Times New Roman" w:cs="Times New Roman"/>
          <w:sz w:val="24"/>
          <w:szCs w:val="20"/>
        </w:rPr>
        <w:t xml:space="preserve"> with the Sisterlocks Package</w:t>
      </w:r>
    </w:p>
    <w:p w:rsidR="00BC7C80" w:rsidRPr="00BC7C80" w:rsidRDefault="00BC7C80" w:rsidP="00BC7C8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C7C80">
        <w:rPr>
          <w:rFonts w:ascii="Times New Roman" w:eastAsia="Times New Roman" w:hAnsi="Times New Roman" w:cs="Times New Roman"/>
          <w:sz w:val="24"/>
          <w:szCs w:val="20"/>
        </w:rPr>
        <w:t xml:space="preserve">Schedule </w:t>
      </w:r>
      <w:r w:rsidRPr="00BC7C80">
        <w:rPr>
          <w:rFonts w:ascii="Times New Roman" w:eastAsia="Times New Roman" w:hAnsi="Times New Roman" w:cs="Times New Roman"/>
          <w:i/>
          <w:sz w:val="24"/>
          <w:szCs w:val="20"/>
        </w:rPr>
        <w:t>locking session</w:t>
      </w:r>
      <w:r w:rsidRPr="00BC7C80">
        <w:rPr>
          <w:rFonts w:ascii="Times New Roman" w:eastAsia="Times New Roman" w:hAnsi="Times New Roman" w:cs="Times New Roman"/>
          <w:sz w:val="24"/>
          <w:szCs w:val="20"/>
        </w:rPr>
        <w:t xml:space="preserve"> (allow for Sample Locks to be analyzed)</w:t>
      </w:r>
    </w:p>
    <w:p w:rsidR="00BC7C80" w:rsidRPr="00BC7C80" w:rsidRDefault="00BC7C80" w:rsidP="00BC7C8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C7C80">
        <w:rPr>
          <w:rFonts w:ascii="Times New Roman" w:eastAsia="Times New Roman" w:hAnsi="Times New Roman" w:cs="Times New Roman"/>
          <w:sz w:val="24"/>
          <w:szCs w:val="20"/>
        </w:rPr>
        <w:t xml:space="preserve">Schedule a </w:t>
      </w:r>
      <w:r w:rsidRPr="00BC7C80">
        <w:rPr>
          <w:rFonts w:ascii="Times New Roman" w:eastAsia="Times New Roman" w:hAnsi="Times New Roman" w:cs="Times New Roman"/>
          <w:i/>
          <w:sz w:val="24"/>
          <w:szCs w:val="20"/>
        </w:rPr>
        <w:t>follow-up visit</w:t>
      </w:r>
      <w:r w:rsidRPr="00BC7C80">
        <w:rPr>
          <w:rFonts w:ascii="Times New Roman" w:eastAsia="Times New Roman" w:hAnsi="Times New Roman" w:cs="Times New Roman"/>
          <w:sz w:val="24"/>
          <w:szCs w:val="20"/>
        </w:rPr>
        <w:t xml:space="preserve"> at appropriate interval to monitor slippage and determine re-tightening frequency</w:t>
      </w:r>
    </w:p>
    <w:p w:rsidR="00BC7C80" w:rsidRPr="00BC7C80" w:rsidRDefault="00BC7C80" w:rsidP="00BC7C80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BC7C80" w:rsidRPr="00BC7C80" w:rsidRDefault="00BC7C80" w:rsidP="00BC7C8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C7C80">
        <w:rPr>
          <w:rFonts w:ascii="Times New Roman" w:eastAsia="Times New Roman" w:hAnsi="Times New Roman" w:cs="Times New Roman"/>
          <w:sz w:val="24"/>
          <w:szCs w:val="20"/>
        </w:rPr>
        <w:t>Must be proficient with both the Clip Tool and the Hook Tool (no exceptions)</w:t>
      </w:r>
    </w:p>
    <w:p w:rsidR="00BC7C80" w:rsidRPr="00BC7C80" w:rsidRDefault="00BC7C80" w:rsidP="00BC7C8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C7C80">
        <w:rPr>
          <w:rFonts w:ascii="Times New Roman" w:eastAsia="Times New Roman" w:hAnsi="Times New Roman" w:cs="Times New Roman"/>
          <w:sz w:val="24"/>
          <w:szCs w:val="20"/>
        </w:rPr>
        <w:t>Must follow the parting and sectioning guidelines outlined in chapter 3 of the training workbook</w:t>
      </w:r>
    </w:p>
    <w:p w:rsidR="00BC7C80" w:rsidRPr="00BC7C80" w:rsidRDefault="00BC7C80" w:rsidP="00BC7C8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C7C80" w:rsidRPr="00BC7C80" w:rsidRDefault="00BC7C80" w:rsidP="00BC7C8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C7C80">
        <w:rPr>
          <w:rFonts w:ascii="Times New Roman" w:eastAsia="Times New Roman" w:hAnsi="Times New Roman" w:cs="Times New Roman"/>
          <w:sz w:val="24"/>
          <w:szCs w:val="20"/>
        </w:rPr>
        <w:t>Must demonstrate proficiency in analyzing hair types, using Sisterlocks terminology</w:t>
      </w:r>
    </w:p>
    <w:p w:rsidR="00BC7C80" w:rsidRPr="00BC7C80" w:rsidRDefault="00BC7C80" w:rsidP="00BC7C8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C7C80">
        <w:rPr>
          <w:rFonts w:ascii="Times New Roman" w:eastAsia="Times New Roman" w:hAnsi="Times New Roman" w:cs="Times New Roman"/>
          <w:sz w:val="24"/>
          <w:szCs w:val="20"/>
        </w:rPr>
        <w:t>Curl Patterns</w:t>
      </w:r>
    </w:p>
    <w:p w:rsidR="00BC7C80" w:rsidRPr="00BC7C80" w:rsidRDefault="00BC7C80" w:rsidP="00BC7C8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C7C80">
        <w:rPr>
          <w:rFonts w:ascii="Times New Roman" w:eastAsia="Times New Roman" w:hAnsi="Times New Roman" w:cs="Times New Roman"/>
          <w:sz w:val="24"/>
          <w:szCs w:val="20"/>
        </w:rPr>
        <w:t>Locking Patterns</w:t>
      </w:r>
    </w:p>
    <w:p w:rsidR="00BC7C80" w:rsidRPr="00BC7C80" w:rsidRDefault="00BC7C80" w:rsidP="00BC7C8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C7C80">
        <w:rPr>
          <w:rFonts w:ascii="Times New Roman" w:eastAsia="Times New Roman" w:hAnsi="Times New Roman" w:cs="Times New Roman"/>
          <w:sz w:val="24"/>
          <w:szCs w:val="20"/>
        </w:rPr>
        <w:t>Cuticle</w:t>
      </w:r>
    </w:p>
    <w:p w:rsidR="00BC7C80" w:rsidRPr="00BC7C80" w:rsidRDefault="00BC7C80" w:rsidP="00BC7C8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C7C80">
        <w:rPr>
          <w:rFonts w:ascii="Times New Roman" w:eastAsia="Times New Roman" w:hAnsi="Times New Roman" w:cs="Times New Roman"/>
          <w:sz w:val="24"/>
          <w:szCs w:val="20"/>
        </w:rPr>
        <w:t>Stiffness/Pliability</w:t>
      </w:r>
    </w:p>
    <w:p w:rsidR="00BC7C80" w:rsidRPr="00BC7C80" w:rsidRDefault="00BC7C80" w:rsidP="00BC7C80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BC7C80" w:rsidRPr="00BC7C80" w:rsidRDefault="00BC7C80" w:rsidP="00BC7C8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C7C80">
        <w:rPr>
          <w:rFonts w:ascii="Times New Roman" w:eastAsia="Times New Roman" w:hAnsi="Times New Roman" w:cs="Times New Roman"/>
          <w:sz w:val="24"/>
          <w:szCs w:val="20"/>
        </w:rPr>
        <w:t>Must have a customer base of at least 10 clients</w:t>
      </w:r>
    </w:p>
    <w:p w:rsidR="00BC7C80" w:rsidRPr="00BC7C80" w:rsidRDefault="00BC7C80" w:rsidP="00BC7C8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C7C80">
        <w:rPr>
          <w:rFonts w:ascii="Times New Roman" w:eastAsia="Times New Roman" w:hAnsi="Times New Roman" w:cs="Times New Roman"/>
          <w:sz w:val="24"/>
          <w:szCs w:val="20"/>
        </w:rPr>
        <w:t>Will be required to discuss customers with 3 different hair types</w:t>
      </w:r>
    </w:p>
    <w:p w:rsidR="00BC7C80" w:rsidRPr="00BC7C80" w:rsidRDefault="00BC7C80" w:rsidP="00BC7C8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0"/>
        </w:rPr>
      </w:pPr>
      <w:r w:rsidRPr="00BC7C80">
        <w:rPr>
          <w:rFonts w:ascii="Times New Roman" w:eastAsia="Times New Roman" w:hAnsi="Times New Roman" w:cs="Times New Roman"/>
          <w:sz w:val="24"/>
          <w:szCs w:val="20"/>
        </w:rPr>
        <w:t>Must use and promote the Sisterlocks product line</w:t>
      </w:r>
    </w:p>
    <w:p w:rsidR="00BC7C80" w:rsidRPr="00BC7C80" w:rsidRDefault="00BC7C80" w:rsidP="00BC7C8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C7C80" w:rsidRPr="00BC7C80" w:rsidRDefault="00BC7C80" w:rsidP="00BC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C8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C7C80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"file:///C:\\Users\\JoAnne\\Documents\\PWEB\\jcornwell\\191326259\\Training_Classes\\R_Cert_Eligibility.html" </w:instrText>
      </w:r>
      <w:r w:rsidRPr="00BC7C8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04761" w:rsidRDefault="00BC7C80" w:rsidP="00BC7C80">
      <w:r w:rsidRPr="00BC7C8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A04761" w:rsidSect="00DD2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stral AV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10A29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E172E24"/>
    <w:multiLevelType w:val="singleLevel"/>
    <w:tmpl w:val="C20E1D4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7C80"/>
    <w:rsid w:val="00311AFE"/>
    <w:rsid w:val="00496D15"/>
    <w:rsid w:val="00931A8E"/>
    <w:rsid w:val="00AC075F"/>
    <w:rsid w:val="00BC7C80"/>
    <w:rsid w:val="00D42343"/>
    <w:rsid w:val="00DD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2</cp:revision>
  <dcterms:created xsi:type="dcterms:W3CDTF">2012-01-18T00:49:00Z</dcterms:created>
  <dcterms:modified xsi:type="dcterms:W3CDTF">2012-01-18T00:50:00Z</dcterms:modified>
</cp:coreProperties>
</file>